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3E3D7C0" w:rsidR="00731946" w:rsidRPr="009F4785" w:rsidRDefault="00685DBC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21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5E228E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685DBC">
        <w:rPr>
          <w:color w:val="000000" w:themeColor="text1"/>
          <w:sz w:val="32"/>
          <w:szCs w:val="32"/>
        </w:rPr>
        <w:t>Подшипников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58B54DD5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371514">
        <w:rPr>
          <w:b/>
          <w:sz w:val="32"/>
          <w:szCs w:val="32"/>
        </w:rPr>
        <w:t>7</w:t>
      </w:r>
      <w:r w:rsidR="00685DBC">
        <w:rPr>
          <w:b/>
          <w:sz w:val="32"/>
          <w:szCs w:val="32"/>
        </w:rPr>
        <w:t>6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FFB627D" w:rsidR="00685DBC" w:rsidRPr="00685DBC" w:rsidRDefault="00685DBC" w:rsidP="00685DB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C9D4F3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178C6041" w:rsidR="007C7DEF" w:rsidRPr="009E192C" w:rsidRDefault="00685DBC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828A49E" w:rsidR="00987CF8" w:rsidRPr="00F31E4E" w:rsidRDefault="00F31E4E" w:rsidP="00685DB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685D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Подшипники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1707610F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685DBC">
              <w:rPr>
                <w:b/>
                <w:sz w:val="20"/>
                <w:szCs w:val="20"/>
              </w:rPr>
              <w:t>123 711,58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5DBC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5DBC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A9010-9DA4-4A84-BEEA-BB19578D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15</Pages>
  <Words>5684</Words>
  <Characters>32404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168</cp:revision>
  <cp:lastPrinted>2019-02-04T06:44:00Z</cp:lastPrinted>
  <dcterms:created xsi:type="dcterms:W3CDTF">2019-02-07T06:22:00Z</dcterms:created>
  <dcterms:modified xsi:type="dcterms:W3CDTF">2021-10-21T06:56:00Z</dcterms:modified>
</cp:coreProperties>
</file>